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5FB" w14:textId="4A07CA8C" w:rsidR="00673BEE" w:rsidRPr="00673BEE" w:rsidRDefault="00673BEE" w:rsidP="00673BEE">
      <w:pPr>
        <w:ind w:right="720"/>
        <w:jc w:val="right"/>
        <w:rPr>
          <w:rFonts w:ascii="Franklin Gothic Book" w:eastAsia="Times" w:hAnsi="Franklin Gothic Book" w:cs="Arial"/>
          <w:sz w:val="22"/>
          <w:szCs w:val="22"/>
          <w:lang w:eastAsia="en-US"/>
        </w:rPr>
      </w:pPr>
      <w:r w:rsidRPr="00673BEE">
        <w:rPr>
          <w:rFonts w:ascii="Franklin Gothic Book" w:eastAsia="Times" w:hAnsi="Franklin Gothic Book" w:cs="Arial"/>
          <w:b/>
          <w:bCs/>
          <w:sz w:val="22"/>
          <w:szCs w:val="22"/>
          <w:lang w:eastAsia="en-US"/>
        </w:rPr>
        <w:t>FOR IMMEDIATE RELEASE:</w:t>
      </w:r>
      <w:r w:rsidRPr="00673BEE">
        <w:rPr>
          <w:rFonts w:ascii="Franklin Gothic Book" w:eastAsia="Times" w:hAnsi="Franklin Gothic Book" w:cs="Arial"/>
          <w:sz w:val="22"/>
          <w:szCs w:val="22"/>
          <w:lang w:eastAsia="en-US"/>
        </w:rPr>
        <w:t xml:space="preserve"> </w:t>
      </w:r>
      <w:r w:rsidRPr="00673BEE">
        <w:rPr>
          <w:rFonts w:ascii="Franklin Gothic Book" w:eastAsia="Times" w:hAnsi="Franklin Gothic Book" w:cs="Arial"/>
          <w:sz w:val="22"/>
          <w:szCs w:val="22"/>
          <w:highlight w:val="yellow"/>
          <w:lang w:eastAsia="en-US"/>
        </w:rPr>
        <w:t xml:space="preserve">August </w:t>
      </w:r>
      <w:r w:rsidR="004837B2">
        <w:rPr>
          <w:rFonts w:ascii="Franklin Gothic Book" w:eastAsia="Times" w:hAnsi="Franklin Gothic Book" w:cs="Arial"/>
          <w:sz w:val="22"/>
          <w:szCs w:val="22"/>
          <w:highlight w:val="yellow"/>
          <w:lang w:eastAsia="en-US"/>
        </w:rPr>
        <w:t>29</w:t>
      </w:r>
      <w:r w:rsidRPr="00673BEE">
        <w:rPr>
          <w:rFonts w:ascii="Franklin Gothic Book" w:eastAsia="Times" w:hAnsi="Franklin Gothic Book" w:cs="Arial"/>
          <w:sz w:val="22"/>
          <w:szCs w:val="22"/>
          <w:highlight w:val="yellow"/>
          <w:lang w:eastAsia="en-US"/>
        </w:rPr>
        <w:t>, 2025</w:t>
      </w:r>
    </w:p>
    <w:p w14:paraId="7DDA654B" w14:textId="77777777" w:rsidR="00673BEE" w:rsidRPr="00673BEE" w:rsidRDefault="00673BEE" w:rsidP="00673BEE">
      <w:pPr>
        <w:ind w:right="720"/>
        <w:jc w:val="right"/>
        <w:rPr>
          <w:rFonts w:ascii="Franklin Gothic Book" w:eastAsia="Times" w:hAnsi="Franklin Gothic Book" w:cs="Arial"/>
          <w:sz w:val="22"/>
          <w:szCs w:val="22"/>
          <w:highlight w:val="yellow"/>
          <w:lang w:eastAsia="en-US"/>
        </w:rPr>
      </w:pPr>
      <w:r w:rsidRPr="00673BEE">
        <w:rPr>
          <w:rFonts w:ascii="Franklin Gothic Book" w:eastAsia="Times" w:hAnsi="Franklin Gothic Book" w:cs="Arial"/>
          <w:b/>
          <w:sz w:val="22"/>
          <w:szCs w:val="22"/>
          <w:lang w:eastAsia="en-US"/>
        </w:rPr>
        <w:t>Media Contact:</w:t>
      </w:r>
      <w:r w:rsidRPr="00673BEE">
        <w:rPr>
          <w:rFonts w:ascii="Franklin Gothic Book" w:eastAsia="Times" w:hAnsi="Franklin Gothic Book" w:cs="Arial"/>
          <w:sz w:val="22"/>
          <w:szCs w:val="22"/>
          <w:lang w:eastAsia="en-US"/>
        </w:rPr>
        <w:t xml:space="preserve"> Rachel Reedy, (513) 543-3723, rreedy@ccao.org </w:t>
      </w:r>
    </w:p>
    <w:p w14:paraId="3E6CE768" w14:textId="31659704" w:rsidR="00673BEE" w:rsidRPr="00673BEE" w:rsidRDefault="00673BEE" w:rsidP="00673BEE">
      <w:pPr>
        <w:ind w:right="720"/>
        <w:jc w:val="center"/>
        <w:rPr>
          <w:rFonts w:ascii="Franklin Gothic Book" w:eastAsia="Times" w:hAnsi="Franklin Gothic Book" w:cs="Arial"/>
          <w:b/>
          <w:bCs/>
          <w:sz w:val="22"/>
          <w:szCs w:val="22"/>
          <w:lang w:eastAsia="en-US"/>
        </w:rPr>
      </w:pPr>
      <w:r w:rsidRPr="00673BEE">
        <w:rPr>
          <w:rFonts w:ascii="Franklin Gothic Book" w:eastAsia="Times" w:hAnsi="Franklin Gothic Book" w:cs="Arial"/>
          <w:b/>
          <w:bCs/>
          <w:sz w:val="22"/>
          <w:szCs w:val="22"/>
          <w:lang w:eastAsia="en-US"/>
        </w:rPr>
        <w:br/>
      </w:r>
      <w:r w:rsidR="0066242D">
        <w:rPr>
          <w:rFonts w:ascii="Franklin Gothic Book" w:eastAsia="Times" w:hAnsi="Franklin Gothic Book" w:cs="Arial"/>
          <w:b/>
          <w:bCs/>
          <w:sz w:val="22"/>
          <w:szCs w:val="22"/>
          <w:lang w:eastAsia="en-US"/>
        </w:rPr>
        <w:t>Executive</w:t>
      </w:r>
      <w:r w:rsidRPr="00673BEE">
        <w:rPr>
          <w:rFonts w:ascii="Franklin Gothic Book" w:eastAsia="Times" w:hAnsi="Franklin Gothic Book" w:cs="Arial"/>
          <w:b/>
          <w:bCs/>
          <w:sz w:val="22"/>
          <w:szCs w:val="22"/>
          <w:lang w:eastAsia="en-US"/>
        </w:rPr>
        <w:t xml:space="preserve">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attends the CCAO 2025 Summer Symposium</w:t>
      </w:r>
    </w:p>
    <w:p w14:paraId="72F64FAE" w14:textId="77777777" w:rsidR="00673BEE" w:rsidRPr="00673BEE" w:rsidRDefault="00673BEE" w:rsidP="00673BEE">
      <w:pPr>
        <w:ind w:right="720"/>
        <w:rPr>
          <w:rFonts w:ascii="Franklin Gothic Book" w:eastAsia="Times" w:hAnsi="Franklin Gothic Book" w:cs="Arial"/>
          <w:b/>
          <w:sz w:val="22"/>
          <w:szCs w:val="22"/>
          <w:lang w:eastAsia="en-US"/>
        </w:rPr>
      </w:pPr>
    </w:p>
    <w:p w14:paraId="6E5BAA50" w14:textId="3FA0F786" w:rsidR="00673BEE" w:rsidRPr="00673BEE" w:rsidRDefault="00673BEE" w:rsidP="00673BEE">
      <w:pPr>
        <w:ind w:right="720"/>
        <w:rPr>
          <w:rFonts w:ascii="Franklin Gothic Book" w:eastAsia="Times" w:hAnsi="Franklin Gothic Book" w:cs="Arial"/>
          <w:i/>
          <w:iCs/>
          <w:sz w:val="22"/>
          <w:szCs w:val="22"/>
          <w:lang w:eastAsia="en-US"/>
        </w:rPr>
      </w:pPr>
      <w:r w:rsidRPr="00673BEE">
        <w:rPr>
          <w:rFonts w:ascii="Franklin Gothic Book" w:eastAsia="Times" w:hAnsi="Franklin Gothic Book" w:cs="Arial"/>
          <w:sz w:val="22"/>
          <w:szCs w:val="22"/>
          <w:lang w:eastAsia="en-US"/>
        </w:rPr>
        <w:t xml:space="preserve">HOCKING HILLS, OH – </w:t>
      </w:r>
      <w:r w:rsidRPr="00673BEE">
        <w:rPr>
          <w:rFonts w:ascii="Franklin Gothic Book" w:eastAsia="Times" w:hAnsi="Franklin Gothic Book" w:cs="Arial"/>
          <w:b/>
          <w:bCs/>
          <w:sz w:val="22"/>
          <w:szCs w:val="22"/>
          <w:highlight w:val="yellow"/>
          <w:lang w:eastAsia="en-US"/>
        </w:rPr>
        <w:t>INSERT COUNTY</w:t>
      </w:r>
      <w:r w:rsidRPr="00673BEE">
        <w:rPr>
          <w:rFonts w:ascii="Franklin Gothic Book" w:eastAsia="Times" w:hAnsi="Franklin Gothic Book" w:cs="Arial"/>
          <w:sz w:val="22"/>
          <w:szCs w:val="22"/>
          <w:lang w:eastAsia="en-US"/>
        </w:rPr>
        <w:t xml:space="preserve"> </w:t>
      </w:r>
      <w:r w:rsidR="0066242D">
        <w:rPr>
          <w:rFonts w:ascii="Franklin Gothic Book" w:eastAsia="Times" w:hAnsi="Franklin Gothic Book" w:cs="Arial"/>
          <w:sz w:val="22"/>
          <w:szCs w:val="22"/>
          <w:lang w:eastAsia="en-US"/>
        </w:rPr>
        <w:t>Executive</w:t>
      </w:r>
      <w:r w:rsidRPr="00673BEE">
        <w:rPr>
          <w:rFonts w:ascii="Franklin Gothic Book" w:eastAsia="Times" w:hAnsi="Franklin Gothic Book" w:cs="Arial"/>
          <w:sz w:val="22"/>
          <w:szCs w:val="22"/>
          <w:lang w:eastAsia="en-US"/>
        </w:rPr>
        <w:t xml:space="preserve">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w:t>
      </w:r>
      <w:r w:rsidRPr="00673BEE">
        <w:rPr>
          <w:rFonts w:ascii="Franklin Gothic Book" w:eastAsia="Times" w:hAnsi="Franklin Gothic Book" w:cs="Arial"/>
          <w:sz w:val="22"/>
          <w:szCs w:val="22"/>
          <w:lang w:eastAsia="en-US"/>
        </w:rPr>
        <w:t xml:space="preserve">attended the 2025 CCAO Summer Symposium this week at the Hocking Hills Lodge and Conference Center in Hocking County. This year, the symposium focused on the </w:t>
      </w:r>
      <w:r w:rsidRPr="00673BEE">
        <w:rPr>
          <w:rFonts w:ascii="Franklin Gothic Book" w:eastAsia="Times" w:hAnsi="Franklin Gothic Book" w:cs="Arial"/>
          <w:i/>
          <w:iCs/>
          <w:sz w:val="22"/>
          <w:szCs w:val="22"/>
          <w:lang w:eastAsia="en-US"/>
        </w:rPr>
        <w:t>County Toolbox: Education, Advocacy, and Leading through Change</w:t>
      </w:r>
      <w:r w:rsidRPr="00673BEE">
        <w:rPr>
          <w:rFonts w:ascii="Franklin Gothic Book" w:eastAsia="Times" w:hAnsi="Franklin Gothic Book" w:cs="Arial"/>
          <w:sz w:val="22"/>
          <w:szCs w:val="22"/>
          <w:lang w:eastAsia="en-US"/>
        </w:rPr>
        <w:t xml:space="preserve">. County commissioners, executives and council members and county staff came together to discuss pertinent county policy and hear from experts in several areas. </w:t>
      </w:r>
    </w:p>
    <w:p w14:paraId="4DA1B2AD" w14:textId="77777777" w:rsidR="00673BEE" w:rsidRPr="00673BEE" w:rsidRDefault="00673BEE" w:rsidP="00673BEE">
      <w:pPr>
        <w:ind w:right="720"/>
        <w:rPr>
          <w:rFonts w:ascii="Franklin Gothic Book" w:eastAsia="Times" w:hAnsi="Franklin Gothic Book" w:cs="Arial"/>
          <w:sz w:val="22"/>
          <w:szCs w:val="22"/>
          <w:lang w:eastAsia="en-US"/>
        </w:rPr>
      </w:pPr>
    </w:p>
    <w:p w14:paraId="4F507B2D" w14:textId="77777777" w:rsidR="00673BEE" w:rsidRPr="00673BEE" w:rsidRDefault="00673BEE" w:rsidP="00673BEE">
      <w:pPr>
        <w:ind w:right="720"/>
        <w:rPr>
          <w:rFonts w:ascii="Franklin Gothic Book" w:eastAsia="Times" w:hAnsi="Franklin Gothic Book" w:cs="Arial"/>
          <w:sz w:val="22"/>
          <w:szCs w:val="22"/>
          <w:lang w:eastAsia="en-US"/>
        </w:rPr>
      </w:pPr>
      <w:r w:rsidRPr="00673BEE">
        <w:rPr>
          <w:rFonts w:ascii="Franklin Gothic Book" w:eastAsia="Times" w:hAnsi="Franklin Gothic Book" w:cs="Arial"/>
          <w:sz w:val="22"/>
          <w:szCs w:val="22"/>
          <w:highlight w:val="yellow"/>
          <w:lang w:eastAsia="en-US"/>
        </w:rPr>
        <w:t>[INSERT QUOTE HERE IF DESIRED]</w:t>
      </w:r>
    </w:p>
    <w:p w14:paraId="5D924F81" w14:textId="77777777" w:rsidR="00673BEE" w:rsidRPr="00673BEE" w:rsidRDefault="00673BEE" w:rsidP="00673BEE">
      <w:pPr>
        <w:ind w:right="720"/>
        <w:rPr>
          <w:rFonts w:ascii="Franklin Gothic Book" w:eastAsia="Times" w:hAnsi="Franklin Gothic Book" w:cs="Arial"/>
          <w:sz w:val="22"/>
          <w:szCs w:val="22"/>
          <w:lang w:eastAsia="en-US"/>
        </w:rPr>
      </w:pPr>
    </w:p>
    <w:p w14:paraId="5100DFC1" w14:textId="1E7327DC" w:rsidR="00673BEE" w:rsidRPr="00673BEE" w:rsidRDefault="00E06893"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 xml:space="preserve">The symposium began with multiple sessions on property tax law and policies with presentations from </w:t>
      </w:r>
      <w:r w:rsidR="00BE7BA7">
        <w:rPr>
          <w:rFonts w:ascii="Franklin Gothic Book" w:eastAsia="Times" w:hAnsi="Franklin Gothic Book" w:cs="Arial"/>
          <w:sz w:val="22"/>
          <w:szCs w:val="22"/>
          <w:lang w:eastAsia="en-US"/>
        </w:rPr>
        <w:t xml:space="preserve">State Representative David Thomas, </w:t>
      </w:r>
      <w:r w:rsidR="00A635CF">
        <w:rPr>
          <w:rFonts w:ascii="Franklin Gothic Book" w:eastAsia="Times" w:hAnsi="Franklin Gothic Book" w:cs="Arial"/>
          <w:sz w:val="22"/>
          <w:szCs w:val="22"/>
          <w:lang w:eastAsia="en-US"/>
        </w:rPr>
        <w:t xml:space="preserve">Stark County Commissioner Alan Harold, Hamilton County Commissioner Denise Driehaus, </w:t>
      </w:r>
      <w:r w:rsidR="00BE7BA7">
        <w:rPr>
          <w:rFonts w:ascii="Franklin Gothic Book" w:eastAsia="Times" w:hAnsi="Franklin Gothic Book" w:cs="Arial"/>
          <w:sz w:val="22"/>
          <w:szCs w:val="22"/>
          <w:lang w:eastAsia="en-US"/>
        </w:rPr>
        <w:t xml:space="preserve">Lawrence County Auditor Chris Kline and </w:t>
      </w:r>
      <w:r w:rsidR="00C620F8">
        <w:rPr>
          <w:rFonts w:ascii="Franklin Gothic Book" w:eastAsia="Times" w:hAnsi="Franklin Gothic Book" w:cs="Arial"/>
          <w:sz w:val="22"/>
          <w:szCs w:val="22"/>
          <w:lang w:eastAsia="en-US"/>
        </w:rPr>
        <w:t xml:space="preserve">The </w:t>
      </w:r>
      <w:r w:rsidR="00BE7BA7">
        <w:rPr>
          <w:rFonts w:ascii="Franklin Gothic Book" w:eastAsia="Times" w:hAnsi="Franklin Gothic Book" w:cs="Arial"/>
          <w:sz w:val="22"/>
          <w:szCs w:val="22"/>
          <w:lang w:eastAsia="en-US"/>
        </w:rPr>
        <w:t xml:space="preserve">Buckeye Institute </w:t>
      </w:r>
      <w:r w:rsidR="00C620F8">
        <w:rPr>
          <w:rFonts w:ascii="Franklin Gothic Book" w:eastAsia="Times" w:hAnsi="Franklin Gothic Book" w:cs="Arial"/>
          <w:sz w:val="22"/>
          <w:szCs w:val="22"/>
          <w:lang w:eastAsia="en-US"/>
        </w:rPr>
        <w:t xml:space="preserve">Research Fellow Greg Lawson. Attendees learned valuable information about Ohio’s current property tax system and had the opportunity to discuss various proposals for reform. </w:t>
      </w:r>
    </w:p>
    <w:p w14:paraId="2994CB6D" w14:textId="77777777" w:rsidR="00673BEE" w:rsidRPr="00673BEE" w:rsidRDefault="00673BEE" w:rsidP="00673BEE">
      <w:pPr>
        <w:rPr>
          <w:rFonts w:ascii="Franklin Gothic Book" w:eastAsia="Times" w:hAnsi="Franklin Gothic Book" w:cs="Arial"/>
          <w:sz w:val="22"/>
          <w:szCs w:val="22"/>
          <w:lang w:eastAsia="en-US"/>
        </w:rPr>
      </w:pPr>
    </w:p>
    <w:p w14:paraId="61061F0E" w14:textId="6A21B87D" w:rsidR="00673BEE" w:rsidRPr="00673BEE" w:rsidRDefault="00C620F8"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Additional sessions</w:t>
      </w:r>
      <w:r w:rsidR="00673BEE" w:rsidRPr="00673BEE">
        <w:rPr>
          <w:rFonts w:ascii="Franklin Gothic Book" w:eastAsia="Times" w:hAnsi="Franklin Gothic Book" w:cs="Arial"/>
          <w:sz w:val="22"/>
          <w:szCs w:val="22"/>
          <w:lang w:eastAsia="en-US"/>
        </w:rPr>
        <w:t xml:space="preserve"> included </w:t>
      </w:r>
      <w:r w:rsidR="00D5768D">
        <w:rPr>
          <w:rFonts w:ascii="Franklin Gothic Book" w:eastAsia="Times" w:hAnsi="Franklin Gothic Book" w:cs="Arial"/>
          <w:sz w:val="22"/>
          <w:szCs w:val="22"/>
          <w:lang w:eastAsia="en-US"/>
        </w:rPr>
        <w:t>presentations from</w:t>
      </w:r>
      <w:r w:rsidR="008D456D">
        <w:rPr>
          <w:rFonts w:ascii="Franklin Gothic Book" w:eastAsia="Times" w:hAnsi="Franklin Gothic Book" w:cs="Arial"/>
          <w:sz w:val="22"/>
          <w:szCs w:val="22"/>
          <w:lang w:eastAsia="en-US"/>
        </w:rPr>
        <w:t xml:space="preserve"> </w:t>
      </w:r>
      <w:r w:rsidR="001E0EE7">
        <w:rPr>
          <w:rFonts w:ascii="Franklin Gothic Book" w:eastAsia="Times" w:hAnsi="Franklin Gothic Book" w:cs="Arial"/>
          <w:sz w:val="22"/>
          <w:szCs w:val="22"/>
          <w:lang w:eastAsia="en-US"/>
        </w:rPr>
        <w:t xml:space="preserve">our host </w:t>
      </w:r>
      <w:r w:rsidR="008D456D">
        <w:rPr>
          <w:rFonts w:ascii="Franklin Gothic Book" w:eastAsia="Times" w:hAnsi="Franklin Gothic Book" w:cs="Arial"/>
          <w:sz w:val="22"/>
          <w:szCs w:val="22"/>
          <w:lang w:eastAsia="en-US"/>
        </w:rPr>
        <w:t>Hocking County on managing tourism</w:t>
      </w:r>
      <w:r w:rsidR="006C63EA">
        <w:rPr>
          <w:rFonts w:ascii="Franklin Gothic Book" w:eastAsia="Times" w:hAnsi="Franklin Gothic Book" w:cs="Arial"/>
          <w:sz w:val="22"/>
          <w:szCs w:val="22"/>
          <w:lang w:eastAsia="en-US"/>
        </w:rPr>
        <w:t xml:space="preserve"> and the</w:t>
      </w:r>
      <w:r w:rsidR="008D456D">
        <w:rPr>
          <w:rFonts w:ascii="Franklin Gothic Book" w:eastAsia="Times" w:hAnsi="Franklin Gothic Book" w:cs="Arial"/>
          <w:sz w:val="22"/>
          <w:szCs w:val="22"/>
          <w:lang w:eastAsia="en-US"/>
        </w:rPr>
        <w:t xml:space="preserve"> </w:t>
      </w:r>
      <w:r w:rsidR="00D5768D">
        <w:rPr>
          <w:rFonts w:ascii="Franklin Gothic Book" w:eastAsia="Times" w:hAnsi="Franklin Gothic Book" w:cs="Arial"/>
          <w:sz w:val="22"/>
          <w:szCs w:val="22"/>
          <w:lang w:eastAsia="en-US"/>
        </w:rPr>
        <w:t xml:space="preserve">Ohio REALTORS </w:t>
      </w:r>
      <w:r w:rsidR="006C63EA">
        <w:rPr>
          <w:rFonts w:ascii="Franklin Gothic Book" w:eastAsia="Times" w:hAnsi="Franklin Gothic Book" w:cs="Arial"/>
          <w:sz w:val="22"/>
          <w:szCs w:val="22"/>
          <w:lang w:eastAsia="en-US"/>
        </w:rPr>
        <w:t>and The Montrose Group on housing policy.</w:t>
      </w:r>
      <w:r w:rsidR="00387CD8">
        <w:rPr>
          <w:rFonts w:ascii="Franklin Gothic Book" w:eastAsia="Times" w:hAnsi="Franklin Gothic Book" w:cs="Arial"/>
          <w:sz w:val="22"/>
          <w:szCs w:val="22"/>
          <w:lang w:eastAsia="en-US"/>
        </w:rPr>
        <w:t xml:space="preserve"> Attendees also learned about managing crucial conversations and the </w:t>
      </w:r>
      <w:r w:rsidR="00673BEE" w:rsidRPr="00673BEE">
        <w:rPr>
          <w:rFonts w:ascii="Franklin Gothic Book" w:eastAsia="Times" w:hAnsi="Franklin Gothic Book" w:cs="Arial"/>
          <w:sz w:val="22"/>
          <w:szCs w:val="22"/>
          <w:lang w:eastAsia="en-US"/>
        </w:rPr>
        <w:t>impact of the One Big Beautiful Bill Act’s impact on county government</w:t>
      </w:r>
      <w:r w:rsidR="00387CD8">
        <w:rPr>
          <w:rFonts w:ascii="Franklin Gothic Book" w:eastAsia="Times" w:hAnsi="Franklin Gothic Book" w:cs="Arial"/>
          <w:sz w:val="22"/>
          <w:szCs w:val="22"/>
          <w:lang w:eastAsia="en-US"/>
        </w:rPr>
        <w:t>.</w:t>
      </w:r>
    </w:p>
    <w:p w14:paraId="42E24D14" w14:textId="77777777" w:rsidR="00673BEE" w:rsidRPr="00673BEE" w:rsidRDefault="00673BEE" w:rsidP="00673BEE">
      <w:pPr>
        <w:rPr>
          <w:rFonts w:ascii="Franklin Gothic Book" w:eastAsia="Times" w:hAnsi="Franklin Gothic Book" w:cs="Arial"/>
          <w:sz w:val="22"/>
          <w:szCs w:val="22"/>
          <w:lang w:eastAsia="en-US"/>
        </w:rPr>
      </w:pPr>
    </w:p>
    <w:p w14:paraId="7EB3CECE"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r w:rsidRPr="00673BEE">
        <w:rPr>
          <w:rFonts w:ascii="Franklin Gothic Book" w:eastAsia="Times New Roman" w:hAnsi="Franklin Gothic Book" w:cs="Arial"/>
          <w:color w:val="000000"/>
          <w:sz w:val="22"/>
          <w:szCs w:val="22"/>
          <w:shd w:val="clear" w:color="auto" w:fill="FFFFFF"/>
          <w:lang w:eastAsia="en-US"/>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5311AD2C"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p>
    <w:p w14:paraId="682D4008" w14:textId="77777777" w:rsidR="00673BEE" w:rsidRPr="00673BEE" w:rsidRDefault="00673BEE" w:rsidP="00673BEE">
      <w:pPr>
        <w:ind w:right="720"/>
        <w:jc w:val="center"/>
        <w:rPr>
          <w:rFonts w:ascii="Franklin Gothic Book" w:eastAsia="Times" w:hAnsi="Franklin Gothic Book" w:cs="Arial"/>
          <w:i/>
          <w:sz w:val="22"/>
          <w:szCs w:val="22"/>
          <w:lang w:eastAsia="en-US"/>
        </w:rPr>
      </w:pPr>
      <w:r w:rsidRPr="00673BEE">
        <w:rPr>
          <w:rFonts w:ascii="Franklin Gothic Book" w:eastAsia="Times" w:hAnsi="Franklin Gothic Book" w:cs="Arial"/>
          <w:i/>
          <w:sz w:val="22"/>
          <w:szCs w:val="22"/>
          <w:lang w:eastAsia="en-US"/>
        </w:rPr>
        <w:t>##</w:t>
      </w:r>
    </w:p>
    <w:p w14:paraId="313DC1BB" w14:textId="43E40BC2" w:rsidR="007A1157" w:rsidRPr="003D19FF" w:rsidRDefault="005429B4" w:rsidP="001D3C4A">
      <w:pPr>
        <w:rPr>
          <w:rFonts w:ascii="Franklin Gothic Book" w:hAnsi="Franklin Gothic Book"/>
        </w:rPr>
      </w:pPr>
      <w:r>
        <w:rPr>
          <w:rFonts w:ascii="Franklin Gothic Book" w:hAnsi="Franklin Gothic Book"/>
          <w:b/>
          <w:bCs/>
        </w:rPr>
        <w:br/>
      </w:r>
    </w:p>
    <w:sectPr w:rsidR="007A1157" w:rsidRPr="003D19FF" w:rsidSect="003514BD">
      <w:headerReference w:type="even" r:id="rId8"/>
      <w:footerReference w:type="default" r:id="rId9"/>
      <w:headerReference w:type="first" r:id="rId10"/>
      <w:pgSz w:w="12240" w:h="15840"/>
      <w:pgMar w:top="1440" w:right="1440" w:bottom="2160" w:left="1440" w:header="28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C50E" w14:textId="77777777" w:rsidR="00B350A3" w:rsidRDefault="00B350A3" w:rsidP="001521E8">
      <w:r>
        <w:separator/>
      </w:r>
    </w:p>
  </w:endnote>
  <w:endnote w:type="continuationSeparator" w:id="0">
    <w:p w14:paraId="1C8B9AFB" w14:textId="77777777" w:rsidR="00B350A3" w:rsidRDefault="00B350A3" w:rsidP="0015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ED89" w14:textId="69DC75DC" w:rsidR="005429B4" w:rsidRPr="005429B4" w:rsidRDefault="005429B4">
    <w:pPr>
      <w:pStyle w:val="Footer"/>
      <w:rPr>
        <w:rFonts w:ascii="Franklin Gothic Book" w:hAnsi="Franklin Gothic Book"/>
      </w:rPr>
    </w:pPr>
    <w:r w:rsidRPr="005429B4">
      <w:rPr>
        <w:rFonts w:ascii="Franklin Gothic Book" w:hAnsi="Franklin Gothic Book"/>
      </w:rPr>
      <w:t>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23CE" w14:textId="77777777" w:rsidR="00B350A3" w:rsidRDefault="00B350A3" w:rsidP="001521E8">
      <w:r>
        <w:separator/>
      </w:r>
    </w:p>
  </w:footnote>
  <w:footnote w:type="continuationSeparator" w:id="0">
    <w:p w14:paraId="408E5B25" w14:textId="77777777" w:rsidR="00B350A3" w:rsidRDefault="00B350A3" w:rsidP="0015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DA3E" w14:textId="11B64EA8" w:rsidR="001521E8" w:rsidRDefault="00EE11D6">
    <w:pPr>
      <w:pStyle w:val="Header"/>
    </w:pPr>
    <w:r>
      <w:rPr>
        <w:noProof/>
      </w:rPr>
      <w:drawing>
        <wp:anchor distT="0" distB="0" distL="114300" distR="114300" simplePos="0" relativeHeight="251657728" behindDoc="1" locked="0" layoutInCell="0" allowOverlap="1" wp14:anchorId="0C2A6A21" wp14:editId="7192398A">
          <wp:simplePos x="0" y="0"/>
          <wp:positionH relativeFrom="margin">
            <wp:align>center</wp:align>
          </wp:positionH>
          <wp:positionV relativeFrom="margin">
            <wp:align>center</wp:align>
          </wp:positionV>
          <wp:extent cx="5943600" cy="7691755"/>
          <wp:effectExtent l="0" t="0" r="0" b="4445"/>
          <wp:wrapNone/>
          <wp:docPr id="715342878" name="Picture 7153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0" allowOverlap="1" wp14:anchorId="092970E6" wp14:editId="28BDC0EA">
          <wp:simplePos x="0" y="0"/>
          <wp:positionH relativeFrom="margin">
            <wp:align>center</wp:align>
          </wp:positionH>
          <wp:positionV relativeFrom="margin">
            <wp:align>center</wp:align>
          </wp:positionV>
          <wp:extent cx="5943600" cy="7691755"/>
          <wp:effectExtent l="0" t="0" r="0" b="4445"/>
          <wp:wrapNone/>
          <wp:docPr id="1630802308" name="Picture 163080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3A55" w14:textId="33D9771F" w:rsidR="001521E8" w:rsidRDefault="00000000">
    <w:pPr>
      <w:pStyle w:val="Header"/>
    </w:pPr>
    <w:r>
      <w:rPr>
        <w:noProof/>
      </w:rPr>
      <w:pict w14:anchorId="38BBB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1in;margin-top:-173.05pt;width:612pt;height:805.2pt;z-index:-251657728;mso-wrap-edited:f;mso-width-percent:0;mso-position-horizontal-relative:margin;mso-position-vertical-relative:margin;mso-width-percent:0" o:allowincell="f">
          <v:imagedata r:id="rId1" o:title="CCAO_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1DA"/>
    <w:multiLevelType w:val="hybridMultilevel"/>
    <w:tmpl w:val="6EBED2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75001D"/>
    <w:multiLevelType w:val="hybridMultilevel"/>
    <w:tmpl w:val="A7B8D2C0"/>
    <w:lvl w:ilvl="0" w:tplc="FFFFFFFF">
      <w:start w:val="1"/>
      <w:numFmt w:val="decimal"/>
      <w:lvlText w:val="%1."/>
      <w:lvlJc w:val="left"/>
      <w:pPr>
        <w:ind w:left="630" w:hanging="360"/>
      </w:pPr>
      <w:rPr>
        <w:color w:val="auto"/>
      </w:rPr>
    </w:lvl>
    <w:lvl w:ilvl="1" w:tplc="04090001">
      <w:start w:val="1"/>
      <w:numFmt w:val="bullet"/>
      <w:lvlText w:val=""/>
      <w:lvlJc w:val="left"/>
      <w:pPr>
        <w:ind w:left="135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B5954"/>
    <w:multiLevelType w:val="hybridMultilevel"/>
    <w:tmpl w:val="066CBE98"/>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 w15:restartNumberingAfterBreak="0">
    <w:nsid w:val="03A03EF5"/>
    <w:multiLevelType w:val="hybridMultilevel"/>
    <w:tmpl w:val="88A81E5C"/>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 w15:restartNumberingAfterBreak="0">
    <w:nsid w:val="06C4433D"/>
    <w:multiLevelType w:val="hybridMultilevel"/>
    <w:tmpl w:val="743810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BFC78CC"/>
    <w:multiLevelType w:val="hybridMultilevel"/>
    <w:tmpl w:val="F4B8E8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0D401298"/>
    <w:multiLevelType w:val="hybridMultilevel"/>
    <w:tmpl w:val="2444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0C19E9"/>
    <w:multiLevelType w:val="hybridMultilevel"/>
    <w:tmpl w:val="220EC6CE"/>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 w15:restartNumberingAfterBreak="0">
    <w:nsid w:val="0EA46603"/>
    <w:multiLevelType w:val="hybridMultilevel"/>
    <w:tmpl w:val="9D86A036"/>
    <w:lvl w:ilvl="0" w:tplc="C8E0B484">
      <w:start w:val="1"/>
      <w:numFmt w:val="lowerLetter"/>
      <w:lvlText w:val="%1."/>
      <w:lvlJc w:val="left"/>
      <w:pPr>
        <w:ind w:left="135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ED3D77"/>
    <w:multiLevelType w:val="hybridMultilevel"/>
    <w:tmpl w:val="93F0F6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124219B4"/>
    <w:multiLevelType w:val="hybridMultilevel"/>
    <w:tmpl w:val="0D5CF9CA"/>
    <w:lvl w:ilvl="0" w:tplc="3CC005C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5D94CBF"/>
    <w:multiLevelType w:val="hybridMultilevel"/>
    <w:tmpl w:val="DEA4BDF8"/>
    <w:lvl w:ilvl="0" w:tplc="A9886DA8">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1BA37668"/>
    <w:multiLevelType w:val="hybridMultilevel"/>
    <w:tmpl w:val="AC0C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D6CBE"/>
    <w:multiLevelType w:val="hybridMultilevel"/>
    <w:tmpl w:val="E24628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1E380460"/>
    <w:multiLevelType w:val="hybridMultilevel"/>
    <w:tmpl w:val="F1D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00E73"/>
    <w:multiLevelType w:val="hybridMultilevel"/>
    <w:tmpl w:val="F00209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25A1FD6"/>
    <w:multiLevelType w:val="hybridMultilevel"/>
    <w:tmpl w:val="19CCE9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28BC6308"/>
    <w:multiLevelType w:val="hybridMultilevel"/>
    <w:tmpl w:val="E23CD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2B10AE6B"/>
    <w:multiLevelType w:val="hybridMultilevel"/>
    <w:tmpl w:val="13526DD4"/>
    <w:lvl w:ilvl="0" w:tplc="C58C26FE">
      <w:start w:val="1"/>
      <w:numFmt w:val="bullet"/>
      <w:lvlText w:val="·"/>
      <w:lvlJc w:val="left"/>
      <w:pPr>
        <w:ind w:left="360" w:hanging="360"/>
      </w:pPr>
      <w:rPr>
        <w:rFonts w:ascii="Symbol" w:hAnsi="Symbol" w:hint="default"/>
      </w:rPr>
    </w:lvl>
    <w:lvl w:ilvl="1" w:tplc="6832E81A">
      <w:start w:val="1"/>
      <w:numFmt w:val="bullet"/>
      <w:lvlText w:val="o"/>
      <w:lvlJc w:val="left"/>
      <w:pPr>
        <w:ind w:left="1080" w:hanging="360"/>
      </w:pPr>
      <w:rPr>
        <w:rFonts w:ascii="Courier New" w:hAnsi="Courier New" w:hint="default"/>
      </w:rPr>
    </w:lvl>
    <w:lvl w:ilvl="2" w:tplc="F2182B56">
      <w:start w:val="1"/>
      <w:numFmt w:val="bullet"/>
      <w:lvlText w:val=""/>
      <w:lvlJc w:val="left"/>
      <w:pPr>
        <w:ind w:left="1800" w:hanging="360"/>
      </w:pPr>
      <w:rPr>
        <w:rFonts w:ascii="Wingdings" w:hAnsi="Wingdings" w:hint="default"/>
      </w:rPr>
    </w:lvl>
    <w:lvl w:ilvl="3" w:tplc="10B424C8">
      <w:start w:val="1"/>
      <w:numFmt w:val="bullet"/>
      <w:lvlText w:val=""/>
      <w:lvlJc w:val="left"/>
      <w:pPr>
        <w:ind w:left="2520" w:hanging="360"/>
      </w:pPr>
      <w:rPr>
        <w:rFonts w:ascii="Symbol" w:hAnsi="Symbol" w:hint="default"/>
      </w:rPr>
    </w:lvl>
    <w:lvl w:ilvl="4" w:tplc="7D989EFA">
      <w:start w:val="1"/>
      <w:numFmt w:val="bullet"/>
      <w:lvlText w:val="o"/>
      <w:lvlJc w:val="left"/>
      <w:pPr>
        <w:ind w:left="3240" w:hanging="360"/>
      </w:pPr>
      <w:rPr>
        <w:rFonts w:ascii="Courier New" w:hAnsi="Courier New" w:hint="default"/>
      </w:rPr>
    </w:lvl>
    <w:lvl w:ilvl="5" w:tplc="8F02D7E6">
      <w:start w:val="1"/>
      <w:numFmt w:val="bullet"/>
      <w:lvlText w:val=""/>
      <w:lvlJc w:val="left"/>
      <w:pPr>
        <w:ind w:left="3960" w:hanging="360"/>
      </w:pPr>
      <w:rPr>
        <w:rFonts w:ascii="Wingdings" w:hAnsi="Wingdings" w:hint="default"/>
      </w:rPr>
    </w:lvl>
    <w:lvl w:ilvl="6" w:tplc="0F78DC5C">
      <w:start w:val="1"/>
      <w:numFmt w:val="bullet"/>
      <w:lvlText w:val=""/>
      <w:lvlJc w:val="left"/>
      <w:pPr>
        <w:ind w:left="4680" w:hanging="360"/>
      </w:pPr>
      <w:rPr>
        <w:rFonts w:ascii="Symbol" w:hAnsi="Symbol" w:hint="default"/>
      </w:rPr>
    </w:lvl>
    <w:lvl w:ilvl="7" w:tplc="46C430D8">
      <w:start w:val="1"/>
      <w:numFmt w:val="bullet"/>
      <w:lvlText w:val="o"/>
      <w:lvlJc w:val="left"/>
      <w:pPr>
        <w:ind w:left="5400" w:hanging="360"/>
      </w:pPr>
      <w:rPr>
        <w:rFonts w:ascii="Courier New" w:hAnsi="Courier New" w:hint="default"/>
      </w:rPr>
    </w:lvl>
    <w:lvl w:ilvl="8" w:tplc="5634617E">
      <w:start w:val="1"/>
      <w:numFmt w:val="bullet"/>
      <w:lvlText w:val=""/>
      <w:lvlJc w:val="left"/>
      <w:pPr>
        <w:ind w:left="6120" w:hanging="360"/>
      </w:pPr>
      <w:rPr>
        <w:rFonts w:ascii="Wingdings" w:hAnsi="Wingdings" w:hint="default"/>
      </w:rPr>
    </w:lvl>
  </w:abstractNum>
  <w:abstractNum w:abstractNumId="19" w15:restartNumberingAfterBreak="0">
    <w:nsid w:val="2E2332A6"/>
    <w:multiLevelType w:val="hybridMultilevel"/>
    <w:tmpl w:val="9D8C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C0E17"/>
    <w:multiLevelType w:val="hybridMultilevel"/>
    <w:tmpl w:val="7BD406D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0FD197F"/>
    <w:multiLevelType w:val="hybridMultilevel"/>
    <w:tmpl w:val="E48676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B37890"/>
    <w:multiLevelType w:val="hybridMultilevel"/>
    <w:tmpl w:val="F864AAE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42864268"/>
    <w:multiLevelType w:val="hybridMultilevel"/>
    <w:tmpl w:val="CD108AAC"/>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4" w15:restartNumberingAfterBreak="0">
    <w:nsid w:val="46BA0DF2"/>
    <w:multiLevelType w:val="hybridMultilevel"/>
    <w:tmpl w:val="5BB45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CE70E89"/>
    <w:multiLevelType w:val="hybridMultilevel"/>
    <w:tmpl w:val="CA78EC1E"/>
    <w:lvl w:ilvl="0" w:tplc="04090001">
      <w:start w:val="1"/>
      <w:numFmt w:val="bullet"/>
      <w:lvlText w:val=""/>
      <w:lvlJc w:val="left"/>
      <w:pPr>
        <w:ind w:left="1350" w:hanging="360"/>
      </w:pPr>
      <w:rPr>
        <w:rFonts w:ascii="Symbol" w:hAnsi="Symbol"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D585EE8"/>
    <w:multiLevelType w:val="hybridMultilevel"/>
    <w:tmpl w:val="A1303B54"/>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7" w15:restartNumberingAfterBreak="0">
    <w:nsid w:val="506E4349"/>
    <w:multiLevelType w:val="hybridMultilevel"/>
    <w:tmpl w:val="50DC6554"/>
    <w:lvl w:ilvl="0" w:tplc="FFA050DC">
      <w:start w:val="1"/>
      <w:numFmt w:val="decimal"/>
      <w:lvlText w:val="%1."/>
      <w:lvlJc w:val="left"/>
      <w:pPr>
        <w:ind w:left="630" w:hanging="360"/>
      </w:pPr>
      <w:rPr>
        <w:i w:val="0"/>
        <w:iCs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719D0"/>
    <w:multiLevelType w:val="hybridMultilevel"/>
    <w:tmpl w:val="E2FA2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70489"/>
    <w:multiLevelType w:val="hybridMultilevel"/>
    <w:tmpl w:val="6CEAE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904B9"/>
    <w:multiLevelType w:val="hybridMultilevel"/>
    <w:tmpl w:val="0408E1BE"/>
    <w:lvl w:ilvl="0" w:tplc="CAA81DF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6064398E"/>
    <w:multiLevelType w:val="hybridMultilevel"/>
    <w:tmpl w:val="99ACD5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9081B67"/>
    <w:multiLevelType w:val="hybridMultilevel"/>
    <w:tmpl w:val="6B925148"/>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3" w15:restartNumberingAfterBreak="0">
    <w:nsid w:val="6C0E3014"/>
    <w:multiLevelType w:val="hybridMultilevel"/>
    <w:tmpl w:val="88A81E5C"/>
    <w:lvl w:ilvl="0" w:tplc="FC32C2A6">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77140CA8"/>
    <w:multiLevelType w:val="hybridMultilevel"/>
    <w:tmpl w:val="88A8355E"/>
    <w:lvl w:ilvl="0" w:tplc="B87E70D0">
      <w:start w:val="1"/>
      <w:numFmt w:val="lowerLetter"/>
      <w:lvlText w:val="%1."/>
      <w:lvlJc w:val="left"/>
      <w:pPr>
        <w:ind w:left="13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674C1"/>
    <w:multiLevelType w:val="hybridMultilevel"/>
    <w:tmpl w:val="B22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E7E42"/>
    <w:multiLevelType w:val="hybridMultilevel"/>
    <w:tmpl w:val="F464479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7A8B6B88"/>
    <w:multiLevelType w:val="hybridMultilevel"/>
    <w:tmpl w:val="114846C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7E6F2CCC"/>
    <w:multiLevelType w:val="hybridMultilevel"/>
    <w:tmpl w:val="BCD821CA"/>
    <w:lvl w:ilvl="0" w:tplc="95E4F6CE">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9" w15:restartNumberingAfterBreak="0">
    <w:nsid w:val="7EF95E4E"/>
    <w:multiLevelType w:val="hybridMultilevel"/>
    <w:tmpl w:val="4AE82E86"/>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0" w15:restartNumberingAfterBreak="0">
    <w:nsid w:val="7F3C7A85"/>
    <w:multiLevelType w:val="hybridMultilevel"/>
    <w:tmpl w:val="2CC844BE"/>
    <w:lvl w:ilvl="0" w:tplc="5A7CB3E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007949">
    <w:abstractNumId w:val="21"/>
  </w:num>
  <w:num w:numId="2" w16cid:durableId="253782810">
    <w:abstractNumId w:val="28"/>
  </w:num>
  <w:num w:numId="3" w16cid:durableId="1856532704">
    <w:abstractNumId w:val="19"/>
  </w:num>
  <w:num w:numId="4" w16cid:durableId="106049302">
    <w:abstractNumId w:val="12"/>
  </w:num>
  <w:num w:numId="5" w16cid:durableId="570966161">
    <w:abstractNumId w:val="35"/>
  </w:num>
  <w:num w:numId="6" w16cid:durableId="785390357">
    <w:abstractNumId w:val="5"/>
  </w:num>
  <w:num w:numId="7" w16cid:durableId="423841574">
    <w:abstractNumId w:val="14"/>
  </w:num>
  <w:num w:numId="8" w16cid:durableId="771558403">
    <w:abstractNumId w:val="6"/>
  </w:num>
  <w:num w:numId="9" w16cid:durableId="1720084117">
    <w:abstractNumId w:val="27"/>
  </w:num>
  <w:num w:numId="10" w16cid:durableId="921913085">
    <w:abstractNumId w:val="1"/>
  </w:num>
  <w:num w:numId="11" w16cid:durableId="272713646">
    <w:abstractNumId w:val="30"/>
  </w:num>
  <w:num w:numId="12" w16cid:durableId="677541802">
    <w:abstractNumId w:val="25"/>
  </w:num>
  <w:num w:numId="13" w16cid:durableId="6293352">
    <w:abstractNumId w:val="8"/>
  </w:num>
  <w:num w:numId="14" w16cid:durableId="1413619888">
    <w:abstractNumId w:val="34"/>
  </w:num>
  <w:num w:numId="15" w16cid:durableId="813717594">
    <w:abstractNumId w:val="23"/>
  </w:num>
  <w:num w:numId="16" w16cid:durableId="1098063891">
    <w:abstractNumId w:val="7"/>
  </w:num>
  <w:num w:numId="17" w16cid:durableId="935015700">
    <w:abstractNumId w:val="26"/>
  </w:num>
  <w:num w:numId="18" w16cid:durableId="1993869965">
    <w:abstractNumId w:val="2"/>
  </w:num>
  <w:num w:numId="19" w16cid:durableId="1969585868">
    <w:abstractNumId w:val="33"/>
  </w:num>
  <w:num w:numId="20" w16cid:durableId="791479804">
    <w:abstractNumId w:val="11"/>
  </w:num>
  <w:num w:numId="21" w16cid:durableId="1294019831">
    <w:abstractNumId w:val="38"/>
  </w:num>
  <w:num w:numId="22" w16cid:durableId="1068308320">
    <w:abstractNumId w:val="32"/>
  </w:num>
  <w:num w:numId="23" w16cid:durableId="2110346202">
    <w:abstractNumId w:val="39"/>
  </w:num>
  <w:num w:numId="24" w16cid:durableId="361905285">
    <w:abstractNumId w:val="3"/>
  </w:num>
  <w:num w:numId="25" w16cid:durableId="1753358875">
    <w:abstractNumId w:val="10"/>
  </w:num>
  <w:num w:numId="26" w16cid:durableId="454712796">
    <w:abstractNumId w:val="36"/>
  </w:num>
  <w:num w:numId="27" w16cid:durableId="1729299888">
    <w:abstractNumId w:val="31"/>
  </w:num>
  <w:num w:numId="28" w16cid:durableId="1090659326">
    <w:abstractNumId w:val="37"/>
  </w:num>
  <w:num w:numId="29" w16cid:durableId="830562354">
    <w:abstractNumId w:val="15"/>
  </w:num>
  <w:num w:numId="30" w16cid:durableId="106585702">
    <w:abstractNumId w:val="20"/>
  </w:num>
  <w:num w:numId="31" w16cid:durableId="1724018895">
    <w:abstractNumId w:val="9"/>
  </w:num>
  <w:num w:numId="32" w16cid:durableId="528682514">
    <w:abstractNumId w:val="4"/>
  </w:num>
  <w:num w:numId="33" w16cid:durableId="265315405">
    <w:abstractNumId w:val="16"/>
  </w:num>
  <w:num w:numId="34" w16cid:durableId="1373967598">
    <w:abstractNumId w:val="13"/>
  </w:num>
  <w:num w:numId="35" w16cid:durableId="370543039">
    <w:abstractNumId w:val="0"/>
  </w:num>
  <w:num w:numId="36" w16cid:durableId="749278196">
    <w:abstractNumId w:val="22"/>
  </w:num>
  <w:num w:numId="37" w16cid:durableId="1661424963">
    <w:abstractNumId w:val="17"/>
  </w:num>
  <w:num w:numId="38" w16cid:durableId="1592617131">
    <w:abstractNumId w:val="24"/>
  </w:num>
  <w:num w:numId="39" w16cid:durableId="1362971660">
    <w:abstractNumId w:val="40"/>
  </w:num>
  <w:num w:numId="40" w16cid:durableId="202447944">
    <w:abstractNumId w:val="18"/>
  </w:num>
  <w:num w:numId="41" w16cid:durableId="7739410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E8"/>
    <w:rsid w:val="00010418"/>
    <w:rsid w:val="000135D2"/>
    <w:rsid w:val="00016090"/>
    <w:rsid w:val="00021EB3"/>
    <w:rsid w:val="00022E6D"/>
    <w:rsid w:val="000264B0"/>
    <w:rsid w:val="00032C4F"/>
    <w:rsid w:val="00040109"/>
    <w:rsid w:val="00042CDE"/>
    <w:rsid w:val="00056F76"/>
    <w:rsid w:val="00057C02"/>
    <w:rsid w:val="0006688D"/>
    <w:rsid w:val="00067527"/>
    <w:rsid w:val="00067B2A"/>
    <w:rsid w:val="0008310A"/>
    <w:rsid w:val="000A18BF"/>
    <w:rsid w:val="000B2921"/>
    <w:rsid w:val="000B36A0"/>
    <w:rsid w:val="000B5CB1"/>
    <w:rsid w:val="000D01ED"/>
    <w:rsid w:val="000D16C6"/>
    <w:rsid w:val="000D50E1"/>
    <w:rsid w:val="000E15EC"/>
    <w:rsid w:val="000E7549"/>
    <w:rsid w:val="00103AE4"/>
    <w:rsid w:val="00106E80"/>
    <w:rsid w:val="001076A5"/>
    <w:rsid w:val="00107965"/>
    <w:rsid w:val="00112B58"/>
    <w:rsid w:val="001179BC"/>
    <w:rsid w:val="00120767"/>
    <w:rsid w:val="001405E5"/>
    <w:rsid w:val="001415DF"/>
    <w:rsid w:val="0015020A"/>
    <w:rsid w:val="001521E8"/>
    <w:rsid w:val="001656E1"/>
    <w:rsid w:val="00172C91"/>
    <w:rsid w:val="0018678E"/>
    <w:rsid w:val="001A6539"/>
    <w:rsid w:val="001B40F0"/>
    <w:rsid w:val="001C3107"/>
    <w:rsid w:val="001C468F"/>
    <w:rsid w:val="001D3C4A"/>
    <w:rsid w:val="001D4A3A"/>
    <w:rsid w:val="001D516E"/>
    <w:rsid w:val="001D5E76"/>
    <w:rsid w:val="001E0EE7"/>
    <w:rsid w:val="002017BD"/>
    <w:rsid w:val="00207445"/>
    <w:rsid w:val="002168C3"/>
    <w:rsid w:val="0021711C"/>
    <w:rsid w:val="00221A76"/>
    <w:rsid w:val="00223ADE"/>
    <w:rsid w:val="00225AC2"/>
    <w:rsid w:val="002308D8"/>
    <w:rsid w:val="0024051B"/>
    <w:rsid w:val="00252A85"/>
    <w:rsid w:val="00253A0F"/>
    <w:rsid w:val="00264016"/>
    <w:rsid w:val="00277A7D"/>
    <w:rsid w:val="00284466"/>
    <w:rsid w:val="00286AC0"/>
    <w:rsid w:val="002B04DC"/>
    <w:rsid w:val="002B4BA6"/>
    <w:rsid w:val="002C2A1D"/>
    <w:rsid w:val="002C514C"/>
    <w:rsid w:val="002D2BA7"/>
    <w:rsid w:val="002D625D"/>
    <w:rsid w:val="002F0F7F"/>
    <w:rsid w:val="00305724"/>
    <w:rsid w:val="00312069"/>
    <w:rsid w:val="00312A67"/>
    <w:rsid w:val="00312FAE"/>
    <w:rsid w:val="003157D9"/>
    <w:rsid w:val="00316FF4"/>
    <w:rsid w:val="00325EA2"/>
    <w:rsid w:val="0032736F"/>
    <w:rsid w:val="00342AEC"/>
    <w:rsid w:val="00347969"/>
    <w:rsid w:val="003514BD"/>
    <w:rsid w:val="00352420"/>
    <w:rsid w:val="003526B8"/>
    <w:rsid w:val="00353422"/>
    <w:rsid w:val="00361530"/>
    <w:rsid w:val="00365701"/>
    <w:rsid w:val="00377933"/>
    <w:rsid w:val="00385296"/>
    <w:rsid w:val="00387CD8"/>
    <w:rsid w:val="00390585"/>
    <w:rsid w:val="003A3B37"/>
    <w:rsid w:val="003A46C9"/>
    <w:rsid w:val="003B0EBA"/>
    <w:rsid w:val="003B1B6A"/>
    <w:rsid w:val="003B3909"/>
    <w:rsid w:val="003B75B1"/>
    <w:rsid w:val="003C14CE"/>
    <w:rsid w:val="003D19FF"/>
    <w:rsid w:val="003D34E1"/>
    <w:rsid w:val="003D5AA6"/>
    <w:rsid w:val="003D7557"/>
    <w:rsid w:val="00405C20"/>
    <w:rsid w:val="004118EC"/>
    <w:rsid w:val="00414EA3"/>
    <w:rsid w:val="00433445"/>
    <w:rsid w:val="0043566C"/>
    <w:rsid w:val="00441139"/>
    <w:rsid w:val="00443632"/>
    <w:rsid w:val="00454653"/>
    <w:rsid w:val="004837B2"/>
    <w:rsid w:val="00484ABE"/>
    <w:rsid w:val="004967A0"/>
    <w:rsid w:val="004A4A86"/>
    <w:rsid w:val="004B1352"/>
    <w:rsid w:val="004B4A0E"/>
    <w:rsid w:val="004B7904"/>
    <w:rsid w:val="004C172B"/>
    <w:rsid w:val="004C79E4"/>
    <w:rsid w:val="004F133C"/>
    <w:rsid w:val="00503BBA"/>
    <w:rsid w:val="00525713"/>
    <w:rsid w:val="00526C75"/>
    <w:rsid w:val="00533C44"/>
    <w:rsid w:val="005429B4"/>
    <w:rsid w:val="00552433"/>
    <w:rsid w:val="0056335F"/>
    <w:rsid w:val="00566621"/>
    <w:rsid w:val="00586F58"/>
    <w:rsid w:val="005A3344"/>
    <w:rsid w:val="005A4B50"/>
    <w:rsid w:val="005B137E"/>
    <w:rsid w:val="005B39E1"/>
    <w:rsid w:val="005B3B10"/>
    <w:rsid w:val="005B3F18"/>
    <w:rsid w:val="005B4765"/>
    <w:rsid w:val="005D0CAE"/>
    <w:rsid w:val="005D0DB3"/>
    <w:rsid w:val="005D1BFC"/>
    <w:rsid w:val="005D2725"/>
    <w:rsid w:val="005E2A26"/>
    <w:rsid w:val="005E7B90"/>
    <w:rsid w:val="005F1BEB"/>
    <w:rsid w:val="005F2727"/>
    <w:rsid w:val="006006A1"/>
    <w:rsid w:val="00606FF2"/>
    <w:rsid w:val="00613FC6"/>
    <w:rsid w:val="00631DBC"/>
    <w:rsid w:val="00637F01"/>
    <w:rsid w:val="00653902"/>
    <w:rsid w:val="00657DE8"/>
    <w:rsid w:val="0066167E"/>
    <w:rsid w:val="0066242D"/>
    <w:rsid w:val="006731D0"/>
    <w:rsid w:val="00673BEE"/>
    <w:rsid w:val="00675B6A"/>
    <w:rsid w:val="00675DBA"/>
    <w:rsid w:val="0068057C"/>
    <w:rsid w:val="006833C9"/>
    <w:rsid w:val="00684F79"/>
    <w:rsid w:val="006B0937"/>
    <w:rsid w:val="006B4EC8"/>
    <w:rsid w:val="006C28A8"/>
    <w:rsid w:val="006C28AA"/>
    <w:rsid w:val="006C63EA"/>
    <w:rsid w:val="006D7563"/>
    <w:rsid w:val="006E3FAE"/>
    <w:rsid w:val="006F30C0"/>
    <w:rsid w:val="00712ACF"/>
    <w:rsid w:val="007133B8"/>
    <w:rsid w:val="007219BA"/>
    <w:rsid w:val="007316F7"/>
    <w:rsid w:val="00740FD6"/>
    <w:rsid w:val="00743020"/>
    <w:rsid w:val="0075243A"/>
    <w:rsid w:val="007608B5"/>
    <w:rsid w:val="00762C75"/>
    <w:rsid w:val="00763712"/>
    <w:rsid w:val="00767562"/>
    <w:rsid w:val="007715D1"/>
    <w:rsid w:val="00783ADD"/>
    <w:rsid w:val="00785292"/>
    <w:rsid w:val="0079013A"/>
    <w:rsid w:val="007956D4"/>
    <w:rsid w:val="0079584C"/>
    <w:rsid w:val="00797181"/>
    <w:rsid w:val="007A1157"/>
    <w:rsid w:val="007B57A8"/>
    <w:rsid w:val="007C3164"/>
    <w:rsid w:val="007D2973"/>
    <w:rsid w:val="007D3089"/>
    <w:rsid w:val="007E1868"/>
    <w:rsid w:val="007E307A"/>
    <w:rsid w:val="007E555F"/>
    <w:rsid w:val="007E6280"/>
    <w:rsid w:val="007F0E7B"/>
    <w:rsid w:val="0080008A"/>
    <w:rsid w:val="00800ABE"/>
    <w:rsid w:val="008146AD"/>
    <w:rsid w:val="008177FC"/>
    <w:rsid w:val="00835DA0"/>
    <w:rsid w:val="008425E1"/>
    <w:rsid w:val="00844BB0"/>
    <w:rsid w:val="0087069E"/>
    <w:rsid w:val="00872352"/>
    <w:rsid w:val="00886B57"/>
    <w:rsid w:val="008A2D09"/>
    <w:rsid w:val="008A58F9"/>
    <w:rsid w:val="008D456D"/>
    <w:rsid w:val="00922F4D"/>
    <w:rsid w:val="0093204C"/>
    <w:rsid w:val="00937242"/>
    <w:rsid w:val="00945D5F"/>
    <w:rsid w:val="00953D5A"/>
    <w:rsid w:val="00957AC8"/>
    <w:rsid w:val="00962630"/>
    <w:rsid w:val="00966521"/>
    <w:rsid w:val="00977D8D"/>
    <w:rsid w:val="00985E85"/>
    <w:rsid w:val="00990025"/>
    <w:rsid w:val="009A372F"/>
    <w:rsid w:val="009C20E3"/>
    <w:rsid w:val="009C5FAF"/>
    <w:rsid w:val="009C6D8B"/>
    <w:rsid w:val="009D6A74"/>
    <w:rsid w:val="009E3DB4"/>
    <w:rsid w:val="009E5B7E"/>
    <w:rsid w:val="009F7460"/>
    <w:rsid w:val="00A01A9D"/>
    <w:rsid w:val="00A360EB"/>
    <w:rsid w:val="00A36807"/>
    <w:rsid w:val="00A36D14"/>
    <w:rsid w:val="00A50D84"/>
    <w:rsid w:val="00A521A9"/>
    <w:rsid w:val="00A54A43"/>
    <w:rsid w:val="00A54FAD"/>
    <w:rsid w:val="00A615C8"/>
    <w:rsid w:val="00A635CF"/>
    <w:rsid w:val="00A94849"/>
    <w:rsid w:val="00A95A67"/>
    <w:rsid w:val="00A96667"/>
    <w:rsid w:val="00AB171D"/>
    <w:rsid w:val="00AC0134"/>
    <w:rsid w:val="00AC11D7"/>
    <w:rsid w:val="00AC12E6"/>
    <w:rsid w:val="00AD1CFB"/>
    <w:rsid w:val="00AD7EBD"/>
    <w:rsid w:val="00B0201E"/>
    <w:rsid w:val="00B2653D"/>
    <w:rsid w:val="00B3289A"/>
    <w:rsid w:val="00B350A3"/>
    <w:rsid w:val="00B41A77"/>
    <w:rsid w:val="00B4204E"/>
    <w:rsid w:val="00B44ACC"/>
    <w:rsid w:val="00B5525D"/>
    <w:rsid w:val="00B653C7"/>
    <w:rsid w:val="00B91AD9"/>
    <w:rsid w:val="00BB1E45"/>
    <w:rsid w:val="00BB6ED5"/>
    <w:rsid w:val="00BC53AE"/>
    <w:rsid w:val="00BC56FA"/>
    <w:rsid w:val="00BE4541"/>
    <w:rsid w:val="00BE7BA7"/>
    <w:rsid w:val="00BF1F16"/>
    <w:rsid w:val="00BF46AB"/>
    <w:rsid w:val="00C018FE"/>
    <w:rsid w:val="00C01DA9"/>
    <w:rsid w:val="00C10A11"/>
    <w:rsid w:val="00C24302"/>
    <w:rsid w:val="00C25F85"/>
    <w:rsid w:val="00C36734"/>
    <w:rsid w:val="00C46203"/>
    <w:rsid w:val="00C515E8"/>
    <w:rsid w:val="00C53672"/>
    <w:rsid w:val="00C620F8"/>
    <w:rsid w:val="00C626F0"/>
    <w:rsid w:val="00C71702"/>
    <w:rsid w:val="00C73A8A"/>
    <w:rsid w:val="00C7709F"/>
    <w:rsid w:val="00C92F06"/>
    <w:rsid w:val="00C966F2"/>
    <w:rsid w:val="00CA1B46"/>
    <w:rsid w:val="00CB24EC"/>
    <w:rsid w:val="00CC3A27"/>
    <w:rsid w:val="00CD1209"/>
    <w:rsid w:val="00CD75AE"/>
    <w:rsid w:val="00CD7A3E"/>
    <w:rsid w:val="00CE0465"/>
    <w:rsid w:val="00CE0A78"/>
    <w:rsid w:val="00D03A02"/>
    <w:rsid w:val="00D10F94"/>
    <w:rsid w:val="00D201E1"/>
    <w:rsid w:val="00D21ACD"/>
    <w:rsid w:val="00D32F1E"/>
    <w:rsid w:val="00D3330A"/>
    <w:rsid w:val="00D33FEA"/>
    <w:rsid w:val="00D36CBE"/>
    <w:rsid w:val="00D37CD7"/>
    <w:rsid w:val="00D47606"/>
    <w:rsid w:val="00D52C6A"/>
    <w:rsid w:val="00D534A4"/>
    <w:rsid w:val="00D5768D"/>
    <w:rsid w:val="00D63621"/>
    <w:rsid w:val="00D65771"/>
    <w:rsid w:val="00D7567D"/>
    <w:rsid w:val="00D800D0"/>
    <w:rsid w:val="00D86AA3"/>
    <w:rsid w:val="00D91C10"/>
    <w:rsid w:val="00D92E23"/>
    <w:rsid w:val="00DC5C4A"/>
    <w:rsid w:val="00DE5CD7"/>
    <w:rsid w:val="00DE74C6"/>
    <w:rsid w:val="00DF1D66"/>
    <w:rsid w:val="00E06893"/>
    <w:rsid w:val="00E103D3"/>
    <w:rsid w:val="00E10C90"/>
    <w:rsid w:val="00E10FC5"/>
    <w:rsid w:val="00E1373D"/>
    <w:rsid w:val="00E22863"/>
    <w:rsid w:val="00E22C60"/>
    <w:rsid w:val="00E256B2"/>
    <w:rsid w:val="00E408E8"/>
    <w:rsid w:val="00E4591A"/>
    <w:rsid w:val="00E4619F"/>
    <w:rsid w:val="00E5283D"/>
    <w:rsid w:val="00E6354B"/>
    <w:rsid w:val="00E76222"/>
    <w:rsid w:val="00E8323D"/>
    <w:rsid w:val="00E93112"/>
    <w:rsid w:val="00E97C01"/>
    <w:rsid w:val="00EA034C"/>
    <w:rsid w:val="00EA1867"/>
    <w:rsid w:val="00EB14F5"/>
    <w:rsid w:val="00EB6CAC"/>
    <w:rsid w:val="00EB6D8F"/>
    <w:rsid w:val="00EC0336"/>
    <w:rsid w:val="00EC5BC0"/>
    <w:rsid w:val="00ED0D04"/>
    <w:rsid w:val="00ED3079"/>
    <w:rsid w:val="00ED50AF"/>
    <w:rsid w:val="00EE11D6"/>
    <w:rsid w:val="00EE6011"/>
    <w:rsid w:val="00EE64A2"/>
    <w:rsid w:val="00EE7D97"/>
    <w:rsid w:val="00EF0FA8"/>
    <w:rsid w:val="00EF13B8"/>
    <w:rsid w:val="00EF76C5"/>
    <w:rsid w:val="00F06E1F"/>
    <w:rsid w:val="00F07DF7"/>
    <w:rsid w:val="00F12B98"/>
    <w:rsid w:val="00F43EDF"/>
    <w:rsid w:val="00F43FF2"/>
    <w:rsid w:val="00F56A81"/>
    <w:rsid w:val="00F76A64"/>
    <w:rsid w:val="00F855BF"/>
    <w:rsid w:val="00F96FD0"/>
    <w:rsid w:val="00FA7A46"/>
    <w:rsid w:val="00FB556C"/>
    <w:rsid w:val="00FB6916"/>
    <w:rsid w:val="00FC13A6"/>
    <w:rsid w:val="00FC5106"/>
    <w:rsid w:val="00FC56F1"/>
    <w:rsid w:val="00FD1163"/>
    <w:rsid w:val="00FD7447"/>
    <w:rsid w:val="00FD75FD"/>
    <w:rsid w:val="00FE1292"/>
    <w:rsid w:val="00FE2326"/>
    <w:rsid w:val="00FE5271"/>
    <w:rsid w:val="00FF62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4E91E"/>
  <w15:chartTrackingRefBased/>
  <w15:docId w15:val="{3F6E5712-B23F-6F4C-92A1-2F922F4F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6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137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521E8"/>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1521E8"/>
    <w:pPr>
      <w:tabs>
        <w:tab w:val="center" w:pos="4680"/>
        <w:tab w:val="right" w:pos="9360"/>
      </w:tabs>
    </w:pPr>
  </w:style>
  <w:style w:type="character" w:customStyle="1" w:styleId="HeaderChar">
    <w:name w:val="Header Char"/>
    <w:basedOn w:val="DefaultParagraphFont"/>
    <w:link w:val="Header"/>
    <w:uiPriority w:val="99"/>
    <w:rsid w:val="001521E8"/>
  </w:style>
  <w:style w:type="paragraph" w:styleId="Footer">
    <w:name w:val="footer"/>
    <w:basedOn w:val="Normal"/>
    <w:link w:val="FooterChar"/>
    <w:uiPriority w:val="99"/>
    <w:unhideWhenUsed/>
    <w:rsid w:val="001521E8"/>
    <w:pPr>
      <w:tabs>
        <w:tab w:val="center" w:pos="4680"/>
        <w:tab w:val="right" w:pos="9360"/>
      </w:tabs>
    </w:pPr>
  </w:style>
  <w:style w:type="character" w:customStyle="1" w:styleId="FooterChar">
    <w:name w:val="Footer Char"/>
    <w:basedOn w:val="DefaultParagraphFont"/>
    <w:link w:val="Footer"/>
    <w:uiPriority w:val="99"/>
    <w:rsid w:val="001521E8"/>
  </w:style>
  <w:style w:type="table" w:styleId="TableGrid">
    <w:name w:val="Table Grid"/>
    <w:basedOn w:val="TableNormal"/>
    <w:uiPriority w:val="39"/>
    <w:rsid w:val="009D6A74"/>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A74"/>
    <w:pPr>
      <w:spacing w:after="160" w:line="259" w:lineRule="auto"/>
      <w:ind w:left="720"/>
      <w:contextualSpacing/>
    </w:pPr>
    <w:rPr>
      <w:rFonts w:eastAsiaTheme="minorHAnsi"/>
      <w:sz w:val="22"/>
      <w:szCs w:val="22"/>
      <w:lang w:eastAsia="en-US"/>
    </w:rPr>
  </w:style>
  <w:style w:type="character" w:styleId="Hyperlink">
    <w:name w:val="Hyperlink"/>
    <w:basedOn w:val="DefaultParagraphFont"/>
    <w:uiPriority w:val="99"/>
    <w:unhideWhenUsed/>
    <w:rsid w:val="009D6A74"/>
    <w:rPr>
      <w:color w:val="0563C1" w:themeColor="hyperlink"/>
      <w:u w:val="single"/>
    </w:rPr>
  </w:style>
  <w:style w:type="character" w:customStyle="1" w:styleId="Heading1Char">
    <w:name w:val="Heading 1 Char"/>
    <w:basedOn w:val="DefaultParagraphFont"/>
    <w:link w:val="Heading1"/>
    <w:uiPriority w:val="9"/>
    <w:rsid w:val="0087069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EE11D6"/>
    <w:pPr>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107965"/>
    <w:rPr>
      <w:color w:val="808080"/>
    </w:rPr>
  </w:style>
  <w:style w:type="character" w:customStyle="1" w:styleId="Heading2Char">
    <w:name w:val="Heading 2 Char"/>
    <w:basedOn w:val="DefaultParagraphFont"/>
    <w:link w:val="Heading2"/>
    <w:uiPriority w:val="9"/>
    <w:semiHidden/>
    <w:rsid w:val="005B137E"/>
    <w:rPr>
      <w:rFonts w:asciiTheme="majorHAnsi" w:eastAsiaTheme="majorEastAsia" w:hAnsiTheme="majorHAnsi" w:cstheme="majorBidi"/>
      <w:color w:val="2F5496" w:themeColor="accent1" w:themeShade="BF"/>
      <w:sz w:val="26"/>
      <w:szCs w:val="26"/>
    </w:rPr>
  </w:style>
  <w:style w:type="paragraph" w:customStyle="1" w:styleId="Default">
    <w:name w:val="Default"/>
    <w:rsid w:val="00347969"/>
    <w:pPr>
      <w:autoSpaceDE w:val="0"/>
      <w:autoSpaceDN w:val="0"/>
      <w:adjustRightInd w:val="0"/>
    </w:pPr>
    <w:rPr>
      <w:rFonts w:ascii="Arial" w:eastAsiaTheme="minorHAnsi" w:hAnsi="Arial" w:cs="Arial"/>
      <w:color w:val="000000"/>
      <w:lang w:eastAsia="en-US"/>
    </w:rPr>
  </w:style>
  <w:style w:type="paragraph" w:styleId="Revision">
    <w:name w:val="Revision"/>
    <w:hidden/>
    <w:uiPriority w:val="99"/>
    <w:semiHidden/>
    <w:rsid w:val="00835DA0"/>
  </w:style>
  <w:style w:type="character" w:styleId="CommentReference">
    <w:name w:val="annotation reference"/>
    <w:basedOn w:val="DefaultParagraphFont"/>
    <w:uiPriority w:val="99"/>
    <w:semiHidden/>
    <w:unhideWhenUsed/>
    <w:rsid w:val="00FC5106"/>
    <w:rPr>
      <w:sz w:val="16"/>
      <w:szCs w:val="16"/>
    </w:rPr>
  </w:style>
  <w:style w:type="paragraph" w:styleId="CommentText">
    <w:name w:val="annotation text"/>
    <w:basedOn w:val="Normal"/>
    <w:link w:val="CommentTextChar"/>
    <w:uiPriority w:val="99"/>
    <w:unhideWhenUsed/>
    <w:rsid w:val="00FC5106"/>
    <w:rPr>
      <w:sz w:val="20"/>
      <w:szCs w:val="20"/>
    </w:rPr>
  </w:style>
  <w:style w:type="character" w:customStyle="1" w:styleId="CommentTextChar">
    <w:name w:val="Comment Text Char"/>
    <w:basedOn w:val="DefaultParagraphFont"/>
    <w:link w:val="CommentText"/>
    <w:uiPriority w:val="99"/>
    <w:rsid w:val="00FC5106"/>
    <w:rPr>
      <w:sz w:val="20"/>
      <w:szCs w:val="20"/>
    </w:rPr>
  </w:style>
  <w:style w:type="paragraph" w:styleId="CommentSubject">
    <w:name w:val="annotation subject"/>
    <w:basedOn w:val="CommentText"/>
    <w:next w:val="CommentText"/>
    <w:link w:val="CommentSubjectChar"/>
    <w:uiPriority w:val="99"/>
    <w:semiHidden/>
    <w:unhideWhenUsed/>
    <w:rsid w:val="00FC5106"/>
    <w:rPr>
      <w:b/>
      <w:bCs/>
    </w:rPr>
  </w:style>
  <w:style w:type="character" w:customStyle="1" w:styleId="CommentSubjectChar">
    <w:name w:val="Comment Subject Char"/>
    <w:basedOn w:val="CommentTextChar"/>
    <w:link w:val="CommentSubject"/>
    <w:uiPriority w:val="99"/>
    <w:semiHidden/>
    <w:rsid w:val="00FC5106"/>
    <w:rPr>
      <w:b/>
      <w:bCs/>
      <w:sz w:val="20"/>
      <w:szCs w:val="20"/>
    </w:rPr>
  </w:style>
  <w:style w:type="character" w:styleId="Strong">
    <w:name w:val="Strong"/>
    <w:basedOn w:val="DefaultParagraphFont"/>
    <w:uiPriority w:val="22"/>
    <w:qFormat/>
    <w:rsid w:val="009C5FAF"/>
    <w:rPr>
      <w:b/>
      <w:bCs/>
    </w:rPr>
  </w:style>
  <w:style w:type="character" w:customStyle="1" w:styleId="apple-converted-space">
    <w:name w:val="apple-converted-space"/>
    <w:basedOn w:val="DefaultParagraphFont"/>
    <w:rsid w:val="009C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4967">
      <w:bodyDiv w:val="1"/>
      <w:marLeft w:val="0"/>
      <w:marRight w:val="0"/>
      <w:marTop w:val="0"/>
      <w:marBottom w:val="0"/>
      <w:divBdr>
        <w:top w:val="none" w:sz="0" w:space="0" w:color="auto"/>
        <w:left w:val="none" w:sz="0" w:space="0" w:color="auto"/>
        <w:bottom w:val="none" w:sz="0" w:space="0" w:color="auto"/>
        <w:right w:val="none" w:sz="0" w:space="0" w:color="auto"/>
      </w:divBdr>
    </w:div>
    <w:div w:id="686255465">
      <w:bodyDiv w:val="1"/>
      <w:marLeft w:val="0"/>
      <w:marRight w:val="0"/>
      <w:marTop w:val="0"/>
      <w:marBottom w:val="0"/>
      <w:divBdr>
        <w:top w:val="none" w:sz="0" w:space="0" w:color="auto"/>
        <w:left w:val="none" w:sz="0" w:space="0" w:color="auto"/>
        <w:bottom w:val="none" w:sz="0" w:space="0" w:color="auto"/>
        <w:right w:val="none" w:sz="0" w:space="0" w:color="auto"/>
      </w:divBdr>
    </w:div>
    <w:div w:id="15028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A6DE-554F-2242-9466-46A24ADB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Inverso</dc:creator>
  <cp:keywords/>
  <dc:description/>
  <cp:lastModifiedBy>Rachel Massoud Reedy</cp:lastModifiedBy>
  <cp:revision>3</cp:revision>
  <dcterms:created xsi:type="dcterms:W3CDTF">2025-08-27T15:38:00Z</dcterms:created>
  <dcterms:modified xsi:type="dcterms:W3CDTF">2025-08-27T15:38:00Z</dcterms:modified>
</cp:coreProperties>
</file>